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36" w:rsidRPr="00EE19C9" w:rsidRDefault="00354436" w:rsidP="00354436">
      <w:pPr>
        <w:shd w:val="clear" w:color="auto" w:fill="FFFFFF"/>
        <w:ind w:righ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E19C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Сведения об использовании Управлением выделяемых финансовых средств</w:t>
      </w:r>
    </w:p>
    <w:p w:rsidR="00354436" w:rsidRPr="00EE19C9" w:rsidRDefault="00354436" w:rsidP="00354436">
      <w:pPr>
        <w:shd w:val="clear" w:color="auto" w:fill="FFFFFF"/>
        <w:ind w:right="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54436" w:rsidRPr="00EE19C9" w:rsidRDefault="00354436" w:rsidP="00354436">
      <w:pPr>
        <w:shd w:val="clear" w:color="auto" w:fill="FFFFFF"/>
        <w:ind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9C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На основании ст. 4 Федерального закона от 15 ноября 1997 года № 143-ФЗ «Об актах гражданского состояния»  (далее – Федеральный закон) средства на реализацию полномочий на государственную регистрацию актов гражданского состояния предусматриваются в составе Федерального фонда компенсаций, образованного в федеральном бюджете в виде субвенций. В установленном для исполнения порядке субвенции зачисляются на счета бюджетов субъектов Российской Федерации.</w:t>
      </w:r>
    </w:p>
    <w:p w:rsidR="00354436" w:rsidRPr="00EE19C9" w:rsidRDefault="00354436" w:rsidP="00354436">
      <w:pPr>
        <w:shd w:val="clear" w:color="auto" w:fill="FFFFFF"/>
        <w:ind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9C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Кроме того, в соответствии со ст. 7.1 Федерального закона и п. 2 ст. 26.3 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денежные средств могут выделяться за счет средств областного бюджета.</w:t>
      </w:r>
    </w:p>
    <w:p w:rsidR="00354436" w:rsidRPr="00EE19C9" w:rsidRDefault="00354436" w:rsidP="00354436">
      <w:pPr>
        <w:shd w:val="clear" w:color="auto" w:fill="FFFFFF"/>
        <w:ind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9C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С 1 января 2014 года субвенция на выполнение федеральных полномочий  по государственной регистрации актов гражданского состояния  вошла в состав единой субвенции бюджетам субъектов Российской Федерации.</w:t>
      </w:r>
    </w:p>
    <w:p w:rsidR="00354436" w:rsidRPr="00EE19C9" w:rsidRDefault="00354436" w:rsidP="00354436">
      <w:pPr>
        <w:shd w:val="clear" w:color="auto" w:fill="FFFFFF"/>
        <w:ind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436" w:rsidRPr="00EE19C9" w:rsidRDefault="00354436" w:rsidP="00354436">
      <w:pPr>
        <w:shd w:val="clear" w:color="auto" w:fill="FFFFFF"/>
        <w:ind w:righ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Законодательные акты Российской Федерации, регламентирующие формирование, распределение и предоставление единой субвенции</w:t>
      </w:r>
    </w:p>
    <w:p w:rsidR="00354436" w:rsidRPr="00EE19C9" w:rsidRDefault="00354436" w:rsidP="00354436">
      <w:pPr>
        <w:shd w:val="clear" w:color="auto" w:fill="FFFFFF"/>
        <w:ind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9C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- постановление Правительства РФ от 27 марта 2013 г. №275 «Об утверждении Правил формирования и предоставления из федерального бюджета единой субвенции бюджетам субъектов Российской Федерации»;</w:t>
      </w:r>
    </w:p>
    <w:p w:rsidR="00354436" w:rsidRPr="00EE19C9" w:rsidRDefault="00354436" w:rsidP="00354436">
      <w:pPr>
        <w:shd w:val="clear" w:color="auto" w:fill="FFFFFF"/>
        <w:ind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9C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- распоряжение Правительства РФ от 17 августа 2013 г. №1456-р  «Об утверждении Перечня субвенций из федерального бюджета бюджетам субъектов Российской Федерации, формирующих единую субвенцию бюджетам субъектов Российской Федерации из федерального бюджета, на 2014-2016 годы»;</w:t>
      </w:r>
    </w:p>
    <w:p w:rsidR="00354436" w:rsidRPr="00EE19C9" w:rsidRDefault="00354436" w:rsidP="00354436">
      <w:pPr>
        <w:shd w:val="clear" w:color="auto" w:fill="FFFFFF"/>
        <w:ind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9C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- приказ Министерства регионального развития РФ от 28 октября 2013 г. №456 «Об утверждении Порядка перечисления единой субвенции бюджетам субъектов Российской Федерации».</w:t>
      </w:r>
    </w:p>
    <w:p w:rsidR="00354436" w:rsidRPr="00F25556" w:rsidRDefault="00354436" w:rsidP="00354436">
      <w:pPr>
        <w:shd w:val="clear" w:color="auto" w:fill="FFFFFF"/>
        <w:ind w:left="72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C85" w:rsidRPr="00F25556" w:rsidRDefault="00587C85" w:rsidP="00354436">
      <w:pPr>
        <w:shd w:val="clear" w:color="auto" w:fill="FFFFFF"/>
        <w:ind w:left="72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556" w:rsidRDefault="00F25556" w:rsidP="00F25556">
      <w:pPr>
        <w:pStyle w:val="a3"/>
        <w:spacing w:before="0" w:beforeAutospacing="0" w:after="0" w:afterAutospacing="0"/>
        <w:jc w:val="center"/>
        <w:rPr>
          <w:rStyle w:val="a5"/>
        </w:rPr>
      </w:pPr>
      <w:r>
        <w:rPr>
          <w:rStyle w:val="a5"/>
        </w:rPr>
        <w:t xml:space="preserve">Плановые показатели Управления ЗАГС Республики Тыва </w:t>
      </w:r>
    </w:p>
    <w:p w:rsidR="00F25556" w:rsidRDefault="00F25556" w:rsidP="00F25556">
      <w:pPr>
        <w:pStyle w:val="a3"/>
        <w:spacing w:before="0" w:beforeAutospacing="0" w:after="0" w:afterAutospacing="0"/>
        <w:jc w:val="center"/>
        <w:rPr>
          <w:rStyle w:val="a5"/>
        </w:rPr>
      </w:pPr>
    </w:p>
    <w:p w:rsidR="00F25556" w:rsidRDefault="00F25556" w:rsidP="00F25556">
      <w:pPr>
        <w:pStyle w:val="a3"/>
        <w:spacing w:before="0" w:beforeAutospacing="0" w:after="0" w:afterAutospacing="0"/>
        <w:jc w:val="center"/>
      </w:pPr>
      <w:r>
        <w:rPr>
          <w:rStyle w:val="a5"/>
        </w:rPr>
        <w:t>в 201</w:t>
      </w:r>
      <w:r w:rsidR="004D26EC">
        <w:rPr>
          <w:rStyle w:val="a5"/>
        </w:rPr>
        <w:t>6</w:t>
      </w:r>
      <w:r>
        <w:rPr>
          <w:rStyle w:val="a5"/>
        </w:rPr>
        <w:t xml:space="preserve"> году составили</w:t>
      </w:r>
      <w:r>
        <w:t xml:space="preserve"> </w:t>
      </w:r>
      <w:r>
        <w:rPr>
          <w:rStyle w:val="a5"/>
        </w:rPr>
        <w:t>2</w:t>
      </w:r>
      <w:r w:rsidR="004D26EC">
        <w:rPr>
          <w:rStyle w:val="a5"/>
        </w:rPr>
        <w:t>8645</w:t>
      </w:r>
      <w:r>
        <w:rPr>
          <w:rStyle w:val="a5"/>
        </w:rPr>
        <w:t>,5 тыс. рублей, в том числе:</w:t>
      </w:r>
    </w:p>
    <w:p w:rsidR="00F25556" w:rsidRDefault="00F25556" w:rsidP="00F25556">
      <w:pPr>
        <w:pStyle w:val="a3"/>
        <w:spacing w:before="0" w:beforeAutospacing="0" w:after="0" w:afterAutospacing="0"/>
        <w:jc w:val="center"/>
      </w:pPr>
    </w:p>
    <w:p w:rsidR="00F25556" w:rsidRDefault="00F25556" w:rsidP="00F25556">
      <w:pPr>
        <w:pStyle w:val="a3"/>
        <w:spacing w:before="0" w:beforeAutospacing="0" w:after="0" w:afterAutospacing="0"/>
        <w:jc w:val="center"/>
      </w:pPr>
      <w:r>
        <w:t xml:space="preserve">- </w:t>
      </w:r>
      <w:r w:rsidRPr="00273281">
        <w:rPr>
          <w:rStyle w:val="a5"/>
          <w:b w:val="0"/>
        </w:rPr>
        <w:t>2</w:t>
      </w:r>
      <w:r w:rsidR="004D26EC">
        <w:rPr>
          <w:rStyle w:val="a5"/>
          <w:b w:val="0"/>
        </w:rPr>
        <w:t>8645</w:t>
      </w:r>
      <w:r w:rsidRPr="00273281">
        <w:rPr>
          <w:rStyle w:val="a5"/>
          <w:b w:val="0"/>
        </w:rPr>
        <w:t>,5</w:t>
      </w:r>
      <w:r>
        <w:rPr>
          <w:rStyle w:val="a5"/>
        </w:rPr>
        <w:t xml:space="preserve"> </w:t>
      </w:r>
      <w:r>
        <w:t>тыс. рублей – средства федерального бюджета.</w:t>
      </w:r>
    </w:p>
    <w:p w:rsidR="00F25556" w:rsidRDefault="00F25556" w:rsidP="00F25556">
      <w:pPr>
        <w:pStyle w:val="a3"/>
        <w:spacing w:before="0" w:beforeAutospacing="0" w:after="0" w:afterAutospacing="0" w:line="360" w:lineRule="auto"/>
        <w:jc w:val="center"/>
      </w:pPr>
    </w:p>
    <w:p w:rsidR="00587C85" w:rsidRDefault="00587C85" w:rsidP="00F25556">
      <w:pPr>
        <w:pStyle w:val="a3"/>
        <w:spacing w:before="0" w:beforeAutospacing="0" w:after="0" w:afterAutospacing="0"/>
        <w:jc w:val="center"/>
        <w:rPr>
          <w:rStyle w:val="a5"/>
        </w:rPr>
      </w:pPr>
      <w:r>
        <w:rPr>
          <w:rStyle w:val="a5"/>
        </w:rPr>
        <w:t xml:space="preserve">Исполнение бюджета Управления ЗАГС Республики Тыва </w:t>
      </w:r>
    </w:p>
    <w:p w:rsidR="00587C85" w:rsidRDefault="00587C85" w:rsidP="00F25556">
      <w:pPr>
        <w:pStyle w:val="a3"/>
        <w:spacing w:before="0" w:beforeAutospacing="0" w:after="0" w:afterAutospacing="0"/>
        <w:jc w:val="center"/>
        <w:rPr>
          <w:rStyle w:val="a5"/>
        </w:rPr>
      </w:pPr>
    </w:p>
    <w:p w:rsidR="00587C85" w:rsidRDefault="00C84743" w:rsidP="00F25556">
      <w:pPr>
        <w:pStyle w:val="a3"/>
        <w:spacing w:before="0" w:beforeAutospacing="0" w:after="0" w:afterAutospacing="0"/>
        <w:jc w:val="center"/>
      </w:pPr>
      <w:r>
        <w:rPr>
          <w:rStyle w:val="a5"/>
        </w:rPr>
        <w:t>за</w:t>
      </w:r>
      <w:r w:rsidR="00587C85">
        <w:rPr>
          <w:rStyle w:val="a5"/>
        </w:rPr>
        <w:t xml:space="preserve"> 201</w:t>
      </w:r>
      <w:r w:rsidR="004D26EC">
        <w:rPr>
          <w:rStyle w:val="a5"/>
        </w:rPr>
        <w:t>6</w:t>
      </w:r>
      <w:r w:rsidR="00587C85">
        <w:rPr>
          <w:rStyle w:val="a5"/>
        </w:rPr>
        <w:t xml:space="preserve"> год</w:t>
      </w:r>
      <w:r w:rsidR="004D26EC">
        <w:rPr>
          <w:rStyle w:val="a5"/>
        </w:rPr>
        <w:t>а</w:t>
      </w:r>
      <w:r w:rsidR="00587C85">
        <w:rPr>
          <w:rStyle w:val="a5"/>
        </w:rPr>
        <w:t xml:space="preserve"> составило</w:t>
      </w:r>
      <w:r w:rsidR="00587C85">
        <w:t xml:space="preserve"> </w:t>
      </w:r>
      <w:r w:rsidR="00697096" w:rsidRPr="00697096">
        <w:rPr>
          <w:b/>
        </w:rPr>
        <w:t>28645,5</w:t>
      </w:r>
      <w:r w:rsidR="00587C85">
        <w:rPr>
          <w:rStyle w:val="a5"/>
        </w:rPr>
        <w:t xml:space="preserve"> тыс. рублей, в том числе:</w:t>
      </w:r>
    </w:p>
    <w:p w:rsidR="00587C85" w:rsidRDefault="00587C85" w:rsidP="00F25556">
      <w:pPr>
        <w:pStyle w:val="a3"/>
        <w:spacing w:before="0" w:beforeAutospacing="0" w:after="0" w:afterAutospacing="0"/>
        <w:jc w:val="center"/>
      </w:pPr>
    </w:p>
    <w:p w:rsidR="00587C85" w:rsidRDefault="00587C85" w:rsidP="00F25556">
      <w:pPr>
        <w:pStyle w:val="a3"/>
        <w:spacing w:before="0" w:beforeAutospacing="0" w:after="0" w:afterAutospacing="0"/>
        <w:jc w:val="center"/>
      </w:pPr>
      <w:r>
        <w:t xml:space="preserve">- </w:t>
      </w:r>
      <w:r w:rsidR="00C84743" w:rsidRPr="00C84743">
        <w:t>2</w:t>
      </w:r>
      <w:r w:rsidR="00697096">
        <w:t>8645,5</w:t>
      </w:r>
      <w:r w:rsidR="00C84743">
        <w:rPr>
          <w:rStyle w:val="a5"/>
        </w:rPr>
        <w:t xml:space="preserve"> </w:t>
      </w:r>
      <w:r>
        <w:t>тыс. рублей – средства федерального бюджета.</w:t>
      </w:r>
    </w:p>
    <w:p w:rsidR="00587C85" w:rsidRDefault="00587C85" w:rsidP="00587C85">
      <w:pPr>
        <w:pStyle w:val="a3"/>
        <w:spacing w:before="0" w:beforeAutospacing="0" w:after="0" w:afterAutospacing="0" w:line="360" w:lineRule="auto"/>
        <w:jc w:val="center"/>
      </w:pPr>
    </w:p>
    <w:p w:rsidR="00006D4C" w:rsidRPr="00354436" w:rsidRDefault="00006D4C" w:rsidP="00354436">
      <w:pPr>
        <w:shd w:val="clear" w:color="auto" w:fill="FFFFFF"/>
        <w:ind w:left="720" w:right="0" w:firstLine="0"/>
        <w:rPr>
          <w:rFonts w:ascii="Times New Roman" w:eastAsia="Times New Roman" w:hAnsi="Times New Roman" w:cs="Times New Roman"/>
          <w:color w:val="6C6C6C"/>
          <w:sz w:val="24"/>
          <w:szCs w:val="24"/>
          <w:lang w:eastAsia="ru-RU"/>
        </w:rPr>
      </w:pPr>
    </w:p>
    <w:sectPr w:rsidR="00006D4C" w:rsidRPr="00354436" w:rsidSect="0069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C4A6C"/>
    <w:multiLevelType w:val="multilevel"/>
    <w:tmpl w:val="1E78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436"/>
    <w:rsid w:val="000058C9"/>
    <w:rsid w:val="00006D4C"/>
    <w:rsid w:val="00045504"/>
    <w:rsid w:val="00354436"/>
    <w:rsid w:val="00423A38"/>
    <w:rsid w:val="0047765C"/>
    <w:rsid w:val="004D26EC"/>
    <w:rsid w:val="00536594"/>
    <w:rsid w:val="00587C85"/>
    <w:rsid w:val="00693EEF"/>
    <w:rsid w:val="00697096"/>
    <w:rsid w:val="00766EDB"/>
    <w:rsid w:val="009D70DE"/>
    <w:rsid w:val="00C84743"/>
    <w:rsid w:val="00D2578A"/>
    <w:rsid w:val="00ED7477"/>
    <w:rsid w:val="00EE19C9"/>
    <w:rsid w:val="00F25556"/>
    <w:rsid w:val="00F4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709" w:hanging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EF"/>
  </w:style>
  <w:style w:type="paragraph" w:styleId="1">
    <w:name w:val="heading 1"/>
    <w:basedOn w:val="a"/>
    <w:link w:val="10"/>
    <w:uiPriority w:val="9"/>
    <w:qFormat/>
    <w:rsid w:val="00354436"/>
    <w:pPr>
      <w:spacing w:before="100" w:beforeAutospacing="1" w:after="100" w:afterAutospacing="1"/>
      <w:ind w:righ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4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54436"/>
    <w:pPr>
      <w:spacing w:before="100" w:beforeAutospacing="1" w:after="100" w:afterAutospacing="1"/>
      <w:ind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4436"/>
    <w:rPr>
      <w:color w:val="0000FF"/>
      <w:u w:val="single"/>
    </w:rPr>
  </w:style>
  <w:style w:type="character" w:styleId="a5">
    <w:name w:val="Strong"/>
    <w:uiPriority w:val="22"/>
    <w:qFormat/>
    <w:rsid w:val="003544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56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u1300007</cp:lastModifiedBy>
  <cp:revision>3</cp:revision>
  <dcterms:created xsi:type="dcterms:W3CDTF">2017-02-09T03:45:00Z</dcterms:created>
  <dcterms:modified xsi:type="dcterms:W3CDTF">2017-02-09T03:45:00Z</dcterms:modified>
</cp:coreProperties>
</file>